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64EB4" w14:textId="5FEED285" w:rsidR="003773BF" w:rsidRDefault="006235EA" w:rsidP="003773BF">
      <w:pPr>
        <w:spacing w:after="0" w:line="216" w:lineRule="auto"/>
        <w:ind w:left="3802" w:hanging="3802"/>
        <w:jc w:val="center"/>
        <w:rPr>
          <w:sz w:val="35"/>
        </w:rPr>
      </w:pPr>
      <w:r>
        <w:rPr>
          <w:sz w:val="35"/>
        </w:rPr>
        <w:t>202</w:t>
      </w:r>
      <w:r w:rsidR="003773BF">
        <w:rPr>
          <w:rFonts w:hint="eastAsia"/>
          <w:sz w:val="35"/>
        </w:rPr>
        <w:t>5</w:t>
      </w:r>
      <w:r>
        <w:rPr>
          <w:sz w:val="35"/>
        </w:rPr>
        <w:t>年『</w:t>
      </w:r>
      <w:r w:rsidR="003773BF">
        <w:rPr>
          <w:sz w:val="35"/>
        </w:rPr>
        <w:t>正新瑪吉斯</w:t>
      </w:r>
      <w:r w:rsidR="003773BF">
        <w:rPr>
          <w:rFonts w:hint="eastAsia"/>
          <w:sz w:val="35"/>
        </w:rPr>
        <w:t xml:space="preserve"> </w:t>
      </w:r>
      <w:r>
        <w:rPr>
          <w:sz w:val="35"/>
        </w:rPr>
        <w:t>合庫金控</w:t>
      </w:r>
      <w:r w:rsidR="008F641E">
        <w:rPr>
          <w:rFonts w:hint="eastAsia"/>
          <w:sz w:val="35"/>
        </w:rPr>
        <w:t>盃</w:t>
      </w:r>
      <w:r>
        <w:rPr>
          <w:sz w:val="35"/>
        </w:rPr>
        <w:t>』全國桌球錦標賽</w:t>
      </w:r>
    </w:p>
    <w:p w14:paraId="3A4AC5AE" w14:textId="36A6348B" w:rsidR="00CF44E6" w:rsidRDefault="006235EA" w:rsidP="003773BF">
      <w:pPr>
        <w:spacing w:after="0" w:line="216" w:lineRule="auto"/>
        <w:ind w:left="3802" w:hanging="3802"/>
        <w:jc w:val="center"/>
      </w:pPr>
      <w:r>
        <w:rPr>
          <w:sz w:val="35"/>
        </w:rPr>
        <w:t>競賽規程</w:t>
      </w:r>
    </w:p>
    <w:p w14:paraId="618E84F1" w14:textId="77777777" w:rsidR="00CF44E6" w:rsidRDefault="006235EA">
      <w:pPr>
        <w:numPr>
          <w:ilvl w:val="0"/>
          <w:numId w:val="1"/>
        </w:numPr>
        <w:ind w:hanging="840"/>
      </w:pPr>
      <w:r>
        <w:t xml:space="preserve">宗    旨：積極推展桌球運動暨回饋社會，增進全民身心健康提昇我國桌球技術之水準。 </w:t>
      </w:r>
    </w:p>
    <w:p w14:paraId="338EFE7F" w14:textId="77777777" w:rsidR="00CF44E6" w:rsidRDefault="006235EA">
      <w:pPr>
        <w:numPr>
          <w:ilvl w:val="0"/>
          <w:numId w:val="1"/>
        </w:numPr>
        <w:ind w:hanging="840"/>
      </w:pPr>
      <w:r>
        <w:t xml:space="preserve">指導單位：教育部體育署、中華民國體育運動總會、彰化縣政府。 </w:t>
      </w:r>
    </w:p>
    <w:p w14:paraId="0FC62C06" w14:textId="4FDDB6BE" w:rsidR="00CF44E6" w:rsidRDefault="006235EA" w:rsidP="002C2A0D">
      <w:pPr>
        <w:numPr>
          <w:ilvl w:val="0"/>
          <w:numId w:val="1"/>
        </w:numPr>
        <w:tabs>
          <w:tab w:val="left" w:pos="851"/>
        </w:tabs>
        <w:spacing w:line="250" w:lineRule="auto"/>
        <w:ind w:left="2268" w:hanging="2268"/>
      </w:pPr>
      <w:r>
        <w:t>主辦單位：中華民國桌球協會、</w:t>
      </w:r>
      <w:r w:rsidR="002C2A0D">
        <w:t>正新橡膠工業股份有限公司</w:t>
      </w:r>
      <w:r w:rsidR="002C2A0D">
        <w:rPr>
          <w:rFonts w:hint="eastAsia"/>
        </w:rPr>
        <w:t>、</w:t>
      </w:r>
      <w:r>
        <w:t xml:space="preserve">合作金庫金融控股股份有限公司。 </w:t>
      </w:r>
    </w:p>
    <w:p w14:paraId="4093AC82" w14:textId="77777777" w:rsidR="00CF44E6" w:rsidRDefault="006235EA">
      <w:pPr>
        <w:numPr>
          <w:ilvl w:val="0"/>
          <w:numId w:val="1"/>
        </w:numPr>
        <w:ind w:hanging="840"/>
      </w:pPr>
      <w:r>
        <w:t xml:space="preserve">承辦單位：彰化縣體育會桌球委員會。 </w:t>
      </w:r>
    </w:p>
    <w:p w14:paraId="7C4DD841" w14:textId="2AA41147" w:rsidR="00CF44E6" w:rsidRDefault="006235EA">
      <w:pPr>
        <w:numPr>
          <w:ilvl w:val="0"/>
          <w:numId w:val="1"/>
        </w:numPr>
        <w:ind w:hanging="840"/>
      </w:pPr>
      <w:r>
        <w:t>協辦單位：彰化縣議會、彰化縣體育會</w:t>
      </w:r>
      <w:r w:rsidR="002056F8">
        <w:t>、</w:t>
      </w:r>
      <w:r w:rsidR="002056F8" w:rsidRPr="00CA6E03">
        <w:rPr>
          <w:color w:val="000000" w:themeColor="text1"/>
        </w:rPr>
        <w:t>大葉大學</w:t>
      </w:r>
      <w:r>
        <w:t xml:space="preserve">。 </w:t>
      </w:r>
    </w:p>
    <w:p w14:paraId="516E3E6E" w14:textId="43C8F00B" w:rsidR="00CF44E6" w:rsidRDefault="006235EA">
      <w:pPr>
        <w:numPr>
          <w:ilvl w:val="0"/>
          <w:numId w:val="1"/>
        </w:numPr>
        <w:ind w:hanging="840"/>
      </w:pPr>
      <w:r>
        <w:t>比賽日期：民國11</w:t>
      </w:r>
      <w:r w:rsidR="00790A32">
        <w:rPr>
          <w:rFonts w:hint="eastAsia"/>
        </w:rPr>
        <w:t>4</w:t>
      </w:r>
      <w:r>
        <w:t>年9月</w:t>
      </w:r>
      <w:r w:rsidR="00790A32">
        <w:rPr>
          <w:rFonts w:hint="eastAsia"/>
        </w:rPr>
        <w:t>13</w:t>
      </w:r>
      <w:r>
        <w:t>日至</w:t>
      </w:r>
      <w:r w:rsidR="00790A32">
        <w:rPr>
          <w:rFonts w:hint="eastAsia"/>
        </w:rPr>
        <w:t>14</w:t>
      </w:r>
      <w:r>
        <w:t>日</w:t>
      </w:r>
      <w:r w:rsidR="00271906">
        <w:t>（</w:t>
      </w:r>
      <w:r>
        <w:t>星期六、日</w:t>
      </w:r>
      <w:r w:rsidR="00271906">
        <w:t>）</w:t>
      </w:r>
      <w:r>
        <w:t xml:space="preserve">。 </w:t>
      </w:r>
    </w:p>
    <w:p w14:paraId="0D5DF5E1" w14:textId="7A5CD195" w:rsidR="00CF44E6" w:rsidRDefault="006235EA">
      <w:pPr>
        <w:numPr>
          <w:ilvl w:val="0"/>
          <w:numId w:val="1"/>
        </w:numPr>
        <w:ind w:hanging="840"/>
      </w:pPr>
      <w:r>
        <w:t>比賽地點：</w:t>
      </w:r>
      <w:r w:rsidR="003773BF" w:rsidRPr="003773BF">
        <w:t>大葉大學體育館</w:t>
      </w:r>
      <w:r w:rsidR="00271906">
        <w:t>（</w:t>
      </w:r>
      <w:r>
        <w:t>地址：</w:t>
      </w:r>
      <w:r w:rsidR="003773BF" w:rsidRPr="003773BF">
        <w:t>彰化縣大村鄉學府路168號</w:t>
      </w:r>
      <w:r w:rsidR="00271906">
        <w:t>）</w:t>
      </w:r>
      <w:r>
        <w:t xml:space="preserve">。 </w:t>
      </w:r>
    </w:p>
    <w:p w14:paraId="06776BC9" w14:textId="77777777" w:rsidR="00CF44E6" w:rsidRDefault="006235EA">
      <w:pPr>
        <w:numPr>
          <w:ilvl w:val="0"/>
          <w:numId w:val="1"/>
        </w:numPr>
        <w:ind w:hanging="840"/>
      </w:pPr>
      <w:r>
        <w:t xml:space="preserve">比賽項目：團體賽 </w:t>
      </w:r>
    </w:p>
    <w:p w14:paraId="2E6EB52B" w14:textId="3A0AB44A" w:rsidR="00CF44E6" w:rsidRDefault="00271906">
      <w:pPr>
        <w:ind w:left="576"/>
      </w:pPr>
      <w:r>
        <w:t xml:space="preserve">（一）社會團體混合公開組    </w:t>
      </w:r>
    </w:p>
    <w:p w14:paraId="68290078" w14:textId="0C78A577" w:rsidR="00CF44E6" w:rsidRDefault="00271906">
      <w:pPr>
        <w:ind w:left="576"/>
      </w:pPr>
      <w:r>
        <w:t xml:space="preserve">（二）高中男生組 （三）高中女生組    </w:t>
      </w:r>
    </w:p>
    <w:p w14:paraId="0803F13C" w14:textId="0B707105" w:rsidR="00CF44E6" w:rsidRDefault="00271906">
      <w:pPr>
        <w:ind w:left="576"/>
      </w:pPr>
      <w:r>
        <w:t xml:space="preserve">（四）國中男生組 （五）國中女生組    </w:t>
      </w:r>
    </w:p>
    <w:p w14:paraId="1A4A4505" w14:textId="73AC756D" w:rsidR="00CF44E6" w:rsidRDefault="00271906">
      <w:pPr>
        <w:ind w:left="576"/>
      </w:pPr>
      <w:r>
        <w:t xml:space="preserve">（六）國小男生組 （七）國小女生組 </w:t>
      </w:r>
    </w:p>
    <w:p w14:paraId="2E468977" w14:textId="6037B91A" w:rsidR="00CF44E6" w:rsidRDefault="006235EA" w:rsidP="00271906">
      <w:pPr>
        <w:ind w:left="1276" w:hanging="567"/>
      </w:pPr>
      <w:r>
        <w:t>註：</w:t>
      </w:r>
      <w:r w:rsidR="00271906">
        <w:t>（</w:t>
      </w:r>
      <w:r>
        <w:t>二</w:t>
      </w:r>
      <w:r w:rsidR="00271906">
        <w:t>）</w:t>
      </w:r>
      <w:r>
        <w:t>至</w:t>
      </w:r>
      <w:r w:rsidR="00271906">
        <w:t>（</w:t>
      </w:r>
      <w:r>
        <w:t>七</w:t>
      </w:r>
      <w:r w:rsidR="00271906">
        <w:t>）</w:t>
      </w:r>
      <w:r>
        <w:t xml:space="preserve">組以學校為單位報名，不得兩校合併或男女混合組隊參賽。 </w:t>
      </w:r>
    </w:p>
    <w:p w14:paraId="631459FE" w14:textId="4C8BF0FD" w:rsidR="00CF44E6" w:rsidRDefault="00271906">
      <w:pPr>
        <w:ind w:left="1136"/>
      </w:pPr>
      <w:r>
        <w:t xml:space="preserve">（一）至（七）組限報名一隊。 </w:t>
      </w:r>
    </w:p>
    <w:p w14:paraId="1ECD5538" w14:textId="77777777" w:rsidR="00CF44E6" w:rsidRDefault="006235EA">
      <w:pPr>
        <w:numPr>
          <w:ilvl w:val="0"/>
          <w:numId w:val="1"/>
        </w:numPr>
        <w:ind w:hanging="840"/>
      </w:pPr>
      <w:r>
        <w:t xml:space="preserve">比賽規則：採用中華民國桌球協會審定之最新桌球規則。 </w:t>
      </w:r>
    </w:p>
    <w:p w14:paraId="464B070E" w14:textId="77777777" w:rsidR="00CF44E6" w:rsidRDefault="006235EA">
      <w:pPr>
        <w:numPr>
          <w:ilvl w:val="0"/>
          <w:numId w:val="1"/>
        </w:numPr>
        <w:ind w:hanging="840"/>
      </w:pPr>
      <w:r>
        <w:t xml:space="preserve">比賽用桌：DONIC 比賽用桌。 </w:t>
      </w:r>
    </w:p>
    <w:p w14:paraId="475A8964" w14:textId="77777777" w:rsidR="00CF44E6" w:rsidRDefault="006235EA">
      <w:pPr>
        <w:numPr>
          <w:ilvl w:val="0"/>
          <w:numId w:val="1"/>
        </w:numPr>
        <w:ind w:hanging="840"/>
      </w:pPr>
      <w:r>
        <w:t xml:space="preserve">比賽用球：DONIC 比賽用球。 </w:t>
      </w:r>
    </w:p>
    <w:p w14:paraId="77558AFB" w14:textId="77777777" w:rsidR="00CF44E6" w:rsidRDefault="006235EA">
      <w:pPr>
        <w:numPr>
          <w:ilvl w:val="0"/>
          <w:numId w:val="1"/>
        </w:numPr>
        <w:ind w:hanging="840"/>
      </w:pPr>
      <w:r>
        <w:t xml:space="preserve">參賽資格及制度： </w:t>
      </w:r>
    </w:p>
    <w:p w14:paraId="27C1AE3B" w14:textId="2BEB2E2D" w:rsidR="00CF44E6" w:rsidRDefault="00271906" w:rsidP="00DA47FE">
      <w:pPr>
        <w:ind w:left="3544" w:hanging="2835"/>
      </w:pPr>
      <w:r>
        <w:t>（一）社會團體混合公開組：限民國9</w:t>
      </w:r>
      <w:r w:rsidR="003773BF">
        <w:rPr>
          <w:rFonts w:hint="eastAsia"/>
        </w:rPr>
        <w:t>6</w:t>
      </w:r>
      <w:r>
        <w:t>年以前（含）出生者（即18歲以上）皆可自由組隊，依報名先後順序以12隊為原則採混合團體制（混雙、女單、男單、女雙、男雙） 混雙球員不可兼單打，每隊限報名4男4女選手。</w:t>
      </w:r>
    </w:p>
    <w:p w14:paraId="4C45C867" w14:textId="43F88BCE" w:rsidR="00CF44E6" w:rsidRDefault="00271906" w:rsidP="00DA47FE">
      <w:pPr>
        <w:ind w:left="3544" w:hanging="2835"/>
      </w:pPr>
      <w:r>
        <w:t>（二）高中男、女生組：依報名先後順序各組以12隊為原則採五分制（</w:t>
      </w:r>
      <w:r w:rsidR="00DA47FE">
        <w:rPr>
          <w:rFonts w:hint="eastAsia"/>
        </w:rPr>
        <w:t>5點全部單打，</w:t>
      </w:r>
      <w:r w:rsidR="00DA47FE">
        <w:t>不得</w:t>
      </w:r>
      <w:r w:rsidR="00DA47FE">
        <w:rPr>
          <w:rFonts w:hint="eastAsia"/>
        </w:rPr>
        <w:t>重複下場，</w:t>
      </w:r>
      <w:r w:rsidR="00DA47FE">
        <w:t>每隊限報名</w:t>
      </w:r>
      <w:r w:rsidR="00DA47FE">
        <w:rPr>
          <w:rFonts w:hint="eastAsia"/>
        </w:rPr>
        <w:t>7</w:t>
      </w:r>
      <w:r w:rsidR="00DA47FE">
        <w:t>位選手</w:t>
      </w:r>
      <w:r>
        <w:t>）。</w:t>
      </w:r>
    </w:p>
    <w:p w14:paraId="2C25EF63" w14:textId="09B232CC" w:rsidR="00CF44E6" w:rsidRDefault="00271906" w:rsidP="00DA47FE">
      <w:pPr>
        <w:spacing w:after="50"/>
        <w:ind w:left="3544" w:hanging="2835"/>
      </w:pPr>
      <w:r>
        <w:t>（三）國中男、女生組：依報名先後順序各組以18隊為</w:t>
      </w:r>
      <w:r w:rsidR="00DA47FE">
        <w:t>原則採五分制（</w:t>
      </w:r>
      <w:r w:rsidR="00DA47FE">
        <w:rPr>
          <w:rFonts w:hint="eastAsia"/>
        </w:rPr>
        <w:t>5點全部單打，</w:t>
      </w:r>
      <w:r w:rsidR="00DA47FE">
        <w:t>不得</w:t>
      </w:r>
      <w:r w:rsidR="00DA47FE">
        <w:rPr>
          <w:rFonts w:hint="eastAsia"/>
        </w:rPr>
        <w:t>重複下場，</w:t>
      </w:r>
      <w:r w:rsidR="00DA47FE">
        <w:t>每隊限報名</w:t>
      </w:r>
      <w:r w:rsidR="00DA47FE">
        <w:rPr>
          <w:rFonts w:hint="eastAsia"/>
        </w:rPr>
        <w:t>7</w:t>
      </w:r>
      <w:r w:rsidR="00DA47FE">
        <w:t>位選手）。</w:t>
      </w:r>
    </w:p>
    <w:p w14:paraId="465D65E2" w14:textId="623CC485" w:rsidR="00CF44E6" w:rsidRDefault="00271906" w:rsidP="00DA47FE">
      <w:pPr>
        <w:ind w:left="3544" w:hanging="2835"/>
      </w:pPr>
      <w:r>
        <w:t>（四）國小男、女生組：依報名先後順序各組以18隊為</w:t>
      </w:r>
      <w:r w:rsidR="00DA47FE">
        <w:t>原則採五分制（</w:t>
      </w:r>
      <w:r w:rsidR="00DA47FE">
        <w:rPr>
          <w:rFonts w:hint="eastAsia"/>
        </w:rPr>
        <w:t>5點全部單打，</w:t>
      </w:r>
      <w:r w:rsidR="00DA47FE">
        <w:t>不得</w:t>
      </w:r>
      <w:r w:rsidR="00DA47FE">
        <w:rPr>
          <w:rFonts w:hint="eastAsia"/>
        </w:rPr>
        <w:t>重複下場，</w:t>
      </w:r>
      <w:r w:rsidR="00DA47FE">
        <w:t>每隊限報名</w:t>
      </w:r>
      <w:r w:rsidR="00DA47FE">
        <w:rPr>
          <w:rFonts w:hint="eastAsia"/>
        </w:rPr>
        <w:t>7</w:t>
      </w:r>
      <w:r w:rsidR="00DA47FE">
        <w:t>位選手）。</w:t>
      </w:r>
    </w:p>
    <w:p w14:paraId="1859FD81" w14:textId="77777777" w:rsidR="00271906" w:rsidRDefault="00271906" w:rsidP="00271906">
      <w:pPr>
        <w:numPr>
          <w:ilvl w:val="0"/>
          <w:numId w:val="2"/>
        </w:numPr>
        <w:ind w:hanging="840"/>
      </w:pPr>
      <w:r>
        <w:t>比賽賽制：</w:t>
      </w:r>
      <w:r>
        <w:rPr>
          <w:sz w:val="27"/>
        </w:rPr>
        <w:t>1.</w:t>
      </w:r>
      <w:r>
        <w:t xml:space="preserve">依報名隊數而決定之，參賽隊伍不得異議。 </w:t>
      </w:r>
    </w:p>
    <w:p w14:paraId="4F5F0139" w14:textId="517DDCCE" w:rsidR="00271906" w:rsidRDefault="00271906" w:rsidP="00271906">
      <w:pPr>
        <w:ind w:left="2552" w:rightChars="302" w:right="846" w:hanging="284"/>
      </w:pPr>
      <w:r>
        <w:rPr>
          <w:sz w:val="27"/>
        </w:rPr>
        <w:t>2.</w:t>
      </w:r>
      <w:r>
        <w:t>社會團體混合公開組（採每點打滿3局打5點=15局先贏8局者獲勝）。</w:t>
      </w:r>
    </w:p>
    <w:p w14:paraId="497B5549" w14:textId="429A9C47" w:rsidR="00271906" w:rsidRDefault="00271906" w:rsidP="00271906">
      <w:pPr>
        <w:spacing w:line="250" w:lineRule="auto"/>
        <w:ind w:left="2268"/>
      </w:pPr>
      <w:r>
        <w:rPr>
          <w:sz w:val="27"/>
        </w:rPr>
        <w:t>3.</w:t>
      </w:r>
      <w:r w:rsidR="007F23E0">
        <w:rPr>
          <w:sz w:val="27"/>
        </w:rPr>
        <w:t>（</w:t>
      </w:r>
      <w:r w:rsidR="007F23E0" w:rsidRPr="007F23E0">
        <w:rPr>
          <w:sz w:val="27"/>
        </w:rPr>
        <w:t>二</w:t>
      </w:r>
      <w:r w:rsidR="007F23E0">
        <w:rPr>
          <w:sz w:val="27"/>
        </w:rPr>
        <w:t>）</w:t>
      </w:r>
      <w:r w:rsidR="007F23E0" w:rsidRPr="007F23E0">
        <w:rPr>
          <w:sz w:val="27"/>
        </w:rPr>
        <w:t>至</w:t>
      </w:r>
      <w:r w:rsidR="007F23E0">
        <w:rPr>
          <w:sz w:val="27"/>
        </w:rPr>
        <w:t>（</w:t>
      </w:r>
      <w:r w:rsidR="007F23E0" w:rsidRPr="007F23E0">
        <w:rPr>
          <w:sz w:val="27"/>
        </w:rPr>
        <w:t>七</w:t>
      </w:r>
      <w:r w:rsidR="007F23E0">
        <w:rPr>
          <w:sz w:val="27"/>
        </w:rPr>
        <w:t>）</w:t>
      </w:r>
      <w:r w:rsidR="007F23E0" w:rsidRPr="007F23E0">
        <w:rPr>
          <w:sz w:val="27"/>
        </w:rPr>
        <w:t>組採七局四勝制</w:t>
      </w:r>
      <w:r w:rsidR="007F23E0">
        <w:rPr>
          <w:sz w:val="27"/>
        </w:rPr>
        <w:t>（</w:t>
      </w:r>
      <w:r w:rsidR="007F23E0" w:rsidRPr="007F23E0">
        <w:rPr>
          <w:sz w:val="27"/>
        </w:rPr>
        <w:t>前六局先達7分便贏得該局，第七局必須連贏兩分，例如7：9才獲勝</w:t>
      </w:r>
      <w:r w:rsidR="007F23E0">
        <w:rPr>
          <w:sz w:val="27"/>
        </w:rPr>
        <w:t>）</w:t>
      </w:r>
      <w:r w:rsidR="007F23E0" w:rsidRPr="007F23E0">
        <w:rPr>
          <w:sz w:val="27"/>
        </w:rPr>
        <w:t>。</w:t>
      </w:r>
    </w:p>
    <w:p w14:paraId="2BD8B417" w14:textId="17B391F6" w:rsidR="00AB0D95" w:rsidRDefault="00AB0D95" w:rsidP="00271906">
      <w:pPr>
        <w:spacing w:line="250" w:lineRule="auto"/>
        <w:ind w:left="2268"/>
      </w:pPr>
      <w:r>
        <w:rPr>
          <w:rFonts w:hint="eastAsia"/>
        </w:rPr>
        <w:t>4.</w:t>
      </w:r>
      <w:r>
        <w:t>參賽隊數不足6隊時，取消該組比賽。</w:t>
      </w:r>
    </w:p>
    <w:p w14:paraId="081A5C6E" w14:textId="09AC1CB2" w:rsidR="00CF44E6" w:rsidRDefault="00271906">
      <w:pPr>
        <w:numPr>
          <w:ilvl w:val="0"/>
          <w:numId w:val="2"/>
        </w:numPr>
        <w:ind w:hanging="840"/>
      </w:pPr>
      <w:r>
        <w:rPr>
          <w:rFonts w:hint="eastAsia"/>
        </w:rPr>
        <w:lastRenderedPageBreak/>
        <w:t>報名辦法：</w:t>
      </w:r>
      <w:r>
        <w:t>1.時間：自</w:t>
      </w:r>
      <w:r w:rsidRPr="00F07402">
        <w:rPr>
          <w:color w:val="FF0000"/>
        </w:rPr>
        <w:t>7</w:t>
      </w:r>
      <w:r>
        <w:t>月</w:t>
      </w:r>
      <w:r w:rsidR="00AE7F23">
        <w:rPr>
          <w:rFonts w:hint="eastAsia"/>
          <w:color w:val="FF0000"/>
        </w:rPr>
        <w:t>22</w:t>
      </w:r>
      <w:r>
        <w:t>日中午11</w:t>
      </w:r>
      <w:bookmarkStart w:id="0" w:name="_GoBack"/>
      <w:bookmarkEnd w:id="0"/>
      <w:r>
        <w:t>時起至</w:t>
      </w:r>
      <w:r w:rsidR="00D30A7D" w:rsidRPr="00F07402">
        <w:rPr>
          <w:rFonts w:hint="eastAsia"/>
          <w:color w:val="FF0000"/>
        </w:rPr>
        <w:t>7</w:t>
      </w:r>
      <w:r>
        <w:t>月</w:t>
      </w:r>
      <w:r w:rsidR="00D30A7D" w:rsidRPr="00F07402">
        <w:rPr>
          <w:rFonts w:hint="eastAsia"/>
          <w:color w:val="FF0000"/>
        </w:rPr>
        <w:t>3</w:t>
      </w:r>
      <w:r w:rsidR="004E64CF">
        <w:rPr>
          <w:rFonts w:hint="eastAsia"/>
          <w:color w:val="FF0000"/>
        </w:rPr>
        <w:t>1</w:t>
      </w:r>
      <w:r>
        <w:t xml:space="preserve">日止。 </w:t>
      </w:r>
    </w:p>
    <w:p w14:paraId="7658ACD1" w14:textId="32F78716" w:rsidR="00CF44E6" w:rsidRDefault="006235EA" w:rsidP="00DC17C9">
      <w:pPr>
        <w:spacing w:after="8"/>
        <w:ind w:left="2268" w:right="1510"/>
      </w:pPr>
      <w:r>
        <w:t>2.報名網址：</w:t>
      </w:r>
      <w:hyperlink r:id="rId7">
        <w:r w:rsidR="00CF44E6">
          <w:rPr>
            <w:u w:val="single" w:color="000000"/>
          </w:rPr>
          <w:t>https://sport.</w:t>
        </w:r>
        <w:r w:rsidR="00CF44E6">
          <w:rPr>
            <w:u w:val="single" w:color="000000"/>
          </w:rPr>
          <w:t>m</w:t>
        </w:r>
        <w:r w:rsidR="00CF44E6">
          <w:rPr>
            <w:u w:val="single" w:color="000000"/>
          </w:rPr>
          <w:t>kez.tw/game/</w:t>
        </w:r>
      </w:hyperlink>
      <w:hyperlink r:id="rId8">
        <w:r w:rsidR="00CF44E6">
          <w:rPr>
            <w:sz w:val="27"/>
          </w:rPr>
          <w:t xml:space="preserve"> </w:t>
        </w:r>
      </w:hyperlink>
    </w:p>
    <w:p w14:paraId="1407F417" w14:textId="1361C436" w:rsidR="00271906" w:rsidRDefault="006235EA" w:rsidP="00DC17C9">
      <w:pPr>
        <w:numPr>
          <w:ilvl w:val="0"/>
          <w:numId w:val="2"/>
        </w:numPr>
        <w:spacing w:line="250" w:lineRule="auto"/>
        <w:ind w:left="851" w:hanging="851"/>
      </w:pPr>
      <w:r>
        <w:t xml:space="preserve">抽  </w:t>
      </w:r>
      <w:r w:rsidR="00271906">
        <w:rPr>
          <w:rFonts w:hint="eastAsia"/>
        </w:rPr>
        <w:t xml:space="preserve">  </w:t>
      </w:r>
      <w:r>
        <w:t>籤：</w:t>
      </w:r>
      <w:r w:rsidRPr="006235EA">
        <w:rPr>
          <w:color w:val="FF0000"/>
        </w:rPr>
        <w:t>11</w:t>
      </w:r>
      <w:r w:rsidR="002C2A0D" w:rsidRPr="006235EA">
        <w:rPr>
          <w:rFonts w:hint="eastAsia"/>
          <w:color w:val="FF0000"/>
        </w:rPr>
        <w:t>4</w:t>
      </w:r>
      <w:r w:rsidRPr="006235EA">
        <w:rPr>
          <w:color w:val="FF0000"/>
        </w:rPr>
        <w:t>年</w:t>
      </w:r>
      <w:r w:rsidR="002056F8" w:rsidRPr="006235EA">
        <w:rPr>
          <w:rFonts w:hint="eastAsia"/>
          <w:color w:val="FF0000"/>
        </w:rPr>
        <w:t>08</w:t>
      </w:r>
      <w:r w:rsidRPr="006235EA">
        <w:rPr>
          <w:color w:val="FF0000"/>
        </w:rPr>
        <w:t>月</w:t>
      </w:r>
      <w:r w:rsidR="002056F8" w:rsidRPr="006235EA">
        <w:rPr>
          <w:rFonts w:hint="eastAsia"/>
          <w:color w:val="FF0000"/>
        </w:rPr>
        <w:t>21</w:t>
      </w:r>
      <w:r w:rsidRPr="006235EA">
        <w:rPr>
          <w:color w:val="FF0000"/>
        </w:rPr>
        <w:t>日</w:t>
      </w:r>
      <w:r w:rsidR="00271906" w:rsidRPr="006235EA">
        <w:rPr>
          <w:color w:val="FF0000"/>
        </w:rPr>
        <w:t>（</w:t>
      </w:r>
      <w:r w:rsidRPr="006235EA">
        <w:rPr>
          <w:color w:val="FF0000"/>
        </w:rPr>
        <w:t>星期</w:t>
      </w:r>
      <w:r w:rsidR="002056F8" w:rsidRPr="006235EA">
        <w:rPr>
          <w:color w:val="FF0000"/>
        </w:rPr>
        <w:t>四</w:t>
      </w:r>
      <w:r w:rsidR="002C2A0D" w:rsidRPr="006235EA">
        <w:rPr>
          <w:rFonts w:hint="eastAsia"/>
          <w:color w:val="FF0000"/>
        </w:rPr>
        <w:t xml:space="preserve"> </w:t>
      </w:r>
      <w:r w:rsidR="00271906" w:rsidRPr="006235EA">
        <w:rPr>
          <w:color w:val="FF0000"/>
        </w:rPr>
        <w:t>）</w:t>
      </w:r>
      <w:r>
        <w:t>上午10點於</w:t>
      </w:r>
    </w:p>
    <w:p w14:paraId="12EC2453" w14:textId="77777777" w:rsidR="00271906" w:rsidRDefault="006235EA" w:rsidP="00271906">
      <w:pPr>
        <w:spacing w:line="250" w:lineRule="auto"/>
        <w:ind w:left="2268" w:firstLine="0"/>
      </w:pPr>
      <w:r>
        <w:t>彰化市南門運動中心桌球</w:t>
      </w:r>
      <w:r w:rsidR="00271906">
        <w:t>（</w:t>
      </w:r>
      <w:r>
        <w:t>彰化市民族路500號2 樓</w:t>
      </w:r>
      <w:r w:rsidR="00271906">
        <w:t>）</w:t>
      </w:r>
      <w:r>
        <w:t>抽籤，</w:t>
      </w:r>
    </w:p>
    <w:p w14:paraId="14D040E3" w14:textId="77777777" w:rsidR="00271906" w:rsidRDefault="006235EA" w:rsidP="00271906">
      <w:pPr>
        <w:spacing w:line="250" w:lineRule="auto"/>
        <w:ind w:left="2268" w:firstLine="0"/>
      </w:pPr>
      <w:r>
        <w:t>抽籤完後賽程及時間表公佈在</w:t>
      </w:r>
    </w:p>
    <w:p w14:paraId="38EF5E65" w14:textId="744BA39A" w:rsidR="00CF44E6" w:rsidRDefault="006235EA" w:rsidP="00271906">
      <w:pPr>
        <w:spacing w:line="250" w:lineRule="auto"/>
        <w:ind w:left="2268" w:firstLine="0"/>
      </w:pPr>
      <w:r>
        <w:t xml:space="preserve">中華民國桌球協會 </w:t>
      </w:r>
      <w:r>
        <w:rPr>
          <w:u w:val="single" w:color="000000"/>
        </w:rPr>
        <w:t>http://www.cttta.org.tw網站</w:t>
      </w:r>
      <w:r>
        <w:t xml:space="preserve">。 </w:t>
      </w:r>
    </w:p>
    <w:p w14:paraId="520508C1" w14:textId="77777777" w:rsidR="00CF44E6" w:rsidRDefault="006235EA">
      <w:pPr>
        <w:numPr>
          <w:ilvl w:val="0"/>
          <w:numId w:val="2"/>
        </w:numPr>
        <w:ind w:hanging="840"/>
      </w:pPr>
      <w:r>
        <w:t xml:space="preserve">競賽附則： </w:t>
      </w:r>
    </w:p>
    <w:p w14:paraId="262DB991" w14:textId="734EAFAE" w:rsidR="00CF44E6" w:rsidRDefault="00271906">
      <w:pPr>
        <w:spacing w:after="2" w:line="245" w:lineRule="auto"/>
        <w:ind w:left="1462" w:hanging="610"/>
      </w:pPr>
      <w:r>
        <w:t>（一）</w:t>
      </w:r>
      <w:r>
        <w:rPr>
          <w:sz w:val="27"/>
          <w:u w:val="single" w:color="000000"/>
        </w:rPr>
        <w:t>各組選手必須攜帶能證明身份之有效證件（須有照片）學生組須有學生證，以備查核;當場無法提出證件者，取消該員比賽資格。</w:t>
      </w:r>
      <w:r>
        <w:rPr>
          <w:sz w:val="27"/>
        </w:rPr>
        <w:t xml:space="preserve"> </w:t>
      </w:r>
    </w:p>
    <w:p w14:paraId="4334C744" w14:textId="7679DDE9" w:rsidR="00CF44E6" w:rsidRDefault="00271906">
      <w:pPr>
        <w:ind w:left="1462" w:hanging="610"/>
      </w:pPr>
      <w:r>
        <w:t xml:space="preserve">（二）如棄權或冒名頂替或因未到而判棄權者，取消該員之資格，其已比賽之成績全部不予計算，並不得再賽。 </w:t>
      </w:r>
    </w:p>
    <w:p w14:paraId="5ACD6281" w14:textId="75F5A282" w:rsidR="00CF44E6" w:rsidRDefault="00271906">
      <w:pPr>
        <w:ind w:left="1462" w:hanging="610"/>
      </w:pPr>
      <w:r>
        <w:t xml:space="preserve">（三）應按預定比賽時間提前一小時到場，如比賽時間有所變更，以大會競賽組報告為準未出場者則視同棄權。 </w:t>
      </w:r>
    </w:p>
    <w:p w14:paraId="1448D0CC" w14:textId="1C7150FC" w:rsidR="00CF44E6" w:rsidRDefault="00271906">
      <w:pPr>
        <w:ind w:left="1462" w:hanging="610"/>
      </w:pPr>
      <w:r>
        <w:t xml:space="preserve">（四）比賽會場設有醫務組並投保意外險，惟各隊隊員出賽時請衡量個人之身體健康狀況，身體不適者請勿出賽，如勉強參加比賽致發生任何事故，主辦單位概不負責。 </w:t>
      </w:r>
    </w:p>
    <w:p w14:paraId="487EE518" w14:textId="77777777" w:rsidR="00CF44E6" w:rsidRDefault="006235EA">
      <w:pPr>
        <w:numPr>
          <w:ilvl w:val="0"/>
          <w:numId w:val="2"/>
        </w:numPr>
        <w:ind w:hanging="840"/>
      </w:pPr>
      <w:r>
        <w:t xml:space="preserve">獎勵方式: </w:t>
      </w:r>
    </w:p>
    <w:p w14:paraId="4727B265" w14:textId="77777777" w:rsidR="00CF44E6" w:rsidRDefault="006235EA">
      <w:pPr>
        <w:numPr>
          <w:ilvl w:val="1"/>
          <w:numId w:val="2"/>
        </w:numPr>
        <w:spacing w:after="0" w:line="259" w:lineRule="auto"/>
        <w:ind w:hanging="720"/>
      </w:pPr>
      <w:r>
        <w:t>各組取冠</w:t>
      </w:r>
      <w:r>
        <w:rPr>
          <w:rFonts w:ascii="細明體" w:eastAsia="細明體" w:hAnsi="細明體" w:cs="細明體"/>
        </w:rPr>
        <w:t>、</w:t>
      </w:r>
      <w:r>
        <w:t>亞</w:t>
      </w:r>
      <w:r>
        <w:rPr>
          <w:rFonts w:ascii="細明體" w:eastAsia="細明體" w:hAnsi="細明體" w:cs="細明體"/>
        </w:rPr>
        <w:t>、</w:t>
      </w:r>
      <w:r>
        <w:t xml:space="preserve">季軍頒發獎盃或獎狀 </w:t>
      </w:r>
    </w:p>
    <w:p w14:paraId="58F39D03" w14:textId="281D36F5" w:rsidR="00CF44E6" w:rsidRDefault="006235EA">
      <w:pPr>
        <w:numPr>
          <w:ilvl w:val="1"/>
          <w:numId w:val="2"/>
        </w:numPr>
        <w:ind w:hanging="720"/>
      </w:pPr>
      <w:r>
        <w:t>實際參賽隊伍8隊以下</w:t>
      </w:r>
      <w:r w:rsidR="00271906">
        <w:t>（</w:t>
      </w:r>
      <w:r>
        <w:t>含</w:t>
      </w:r>
      <w:r w:rsidR="00271906">
        <w:t>）</w:t>
      </w:r>
      <w:r>
        <w:t xml:space="preserve">另頒發冠亞軍獎金 </w:t>
      </w:r>
    </w:p>
    <w:p w14:paraId="14DB7181" w14:textId="2C376160" w:rsidR="00CF44E6" w:rsidRDefault="006235EA">
      <w:pPr>
        <w:numPr>
          <w:ilvl w:val="1"/>
          <w:numId w:val="2"/>
        </w:numPr>
        <w:ind w:hanging="720"/>
      </w:pPr>
      <w:r>
        <w:t>實際參賽隊伍9隊以上</w:t>
      </w:r>
      <w:r w:rsidR="00271906">
        <w:t>（</w:t>
      </w:r>
      <w:r>
        <w:t>含</w:t>
      </w:r>
      <w:r w:rsidR="00271906">
        <w:t>）</w:t>
      </w:r>
      <w:r>
        <w:t xml:space="preserve">另頒發冠亞季軍獎金 </w:t>
      </w:r>
    </w:p>
    <w:p w14:paraId="419E2D8B" w14:textId="424FF833" w:rsidR="00CF44E6" w:rsidRDefault="006235EA" w:rsidP="00DC17C9">
      <w:pPr>
        <w:ind w:left="426"/>
      </w:pPr>
      <w:r>
        <w:t xml:space="preserve">新台幣： </w:t>
      </w:r>
    </w:p>
    <w:tbl>
      <w:tblPr>
        <w:tblStyle w:val="TableGrid"/>
        <w:tblW w:w="7934" w:type="dxa"/>
        <w:tblInd w:w="46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2"/>
        <w:gridCol w:w="2549"/>
        <w:gridCol w:w="2693"/>
      </w:tblGrid>
      <w:tr w:rsidR="00CF44E6" w14:paraId="284977EA" w14:textId="77777777">
        <w:trPr>
          <w:trHeight w:val="7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F281" w14:textId="77777777" w:rsidR="00CF44E6" w:rsidRDefault="006235EA">
            <w:pPr>
              <w:spacing w:after="0" w:line="259" w:lineRule="auto"/>
              <w:ind w:left="0" w:right="9" w:firstLine="0"/>
              <w:jc w:val="center"/>
            </w:pPr>
            <w:r>
              <w:t xml:space="preserve">冠軍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23DE" w14:textId="77777777" w:rsidR="00CF44E6" w:rsidRDefault="006235EA">
            <w:pPr>
              <w:spacing w:after="0" w:line="259" w:lineRule="auto"/>
              <w:ind w:left="2" w:firstLine="0"/>
              <w:jc w:val="center"/>
            </w:pPr>
            <w:r>
              <w:t xml:space="preserve">亞軍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CFCA" w14:textId="736168F3" w:rsidR="00CF44E6" w:rsidRDefault="006235EA">
            <w:pPr>
              <w:spacing w:after="0" w:line="259" w:lineRule="auto"/>
              <w:ind w:left="2" w:firstLine="0"/>
              <w:jc w:val="center"/>
            </w:pPr>
            <w:r>
              <w:t>季軍</w:t>
            </w:r>
            <w:r w:rsidR="00271906">
              <w:t>（</w:t>
            </w:r>
            <w:r>
              <w:t>2隊</w:t>
            </w:r>
            <w:r w:rsidR="00271906">
              <w:t>）</w:t>
            </w:r>
            <w:r>
              <w:t xml:space="preserve"> </w:t>
            </w:r>
          </w:p>
        </w:tc>
      </w:tr>
      <w:tr w:rsidR="00CF44E6" w14:paraId="4C85293E" w14:textId="77777777">
        <w:trPr>
          <w:trHeight w:val="7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057B" w14:textId="77777777" w:rsidR="00CF44E6" w:rsidRDefault="006235EA">
            <w:pPr>
              <w:spacing w:after="0" w:line="259" w:lineRule="auto"/>
              <w:ind w:left="0" w:right="9" w:firstLine="0"/>
              <w:jc w:val="center"/>
            </w:pPr>
            <w:r>
              <w:t xml:space="preserve">20,000 元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FF60" w14:textId="77777777" w:rsidR="00CF44E6" w:rsidRDefault="006235EA">
            <w:pPr>
              <w:spacing w:after="0" w:line="259" w:lineRule="auto"/>
              <w:ind w:left="2" w:firstLine="0"/>
              <w:jc w:val="center"/>
            </w:pPr>
            <w:r>
              <w:t xml:space="preserve">10,000 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C87D" w14:textId="77777777" w:rsidR="00CF44E6" w:rsidRDefault="006235EA">
            <w:pPr>
              <w:spacing w:after="0" w:line="259" w:lineRule="auto"/>
              <w:ind w:left="1" w:firstLine="0"/>
              <w:jc w:val="center"/>
            </w:pPr>
            <w:r>
              <w:t xml:space="preserve">5,000 元×2隊 </w:t>
            </w:r>
          </w:p>
        </w:tc>
      </w:tr>
    </w:tbl>
    <w:p w14:paraId="2B8C1474" w14:textId="69343FE5" w:rsidR="00CF44E6" w:rsidRDefault="00271906">
      <w:pPr>
        <w:ind w:left="862"/>
      </w:pPr>
      <w:r>
        <w:t xml:space="preserve">（依所得稅法規定上列獎金得獎人員須發給扣繳憑單） </w:t>
      </w:r>
    </w:p>
    <w:p w14:paraId="37F97351" w14:textId="2EE0981B" w:rsidR="00CF44E6" w:rsidRDefault="00271906">
      <w:pPr>
        <w:ind w:left="862"/>
      </w:pPr>
      <w:r>
        <w:t>（四）參加獎: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按實際報名人數贈送每隊最多 10 條運動毛巾。 </w:t>
      </w:r>
    </w:p>
    <w:p w14:paraId="77C9C7B5" w14:textId="77777777" w:rsidR="00CF44E6" w:rsidRDefault="006235EA">
      <w:pPr>
        <w:numPr>
          <w:ilvl w:val="0"/>
          <w:numId w:val="2"/>
        </w:numPr>
        <w:ind w:hanging="840"/>
      </w:pPr>
      <w:r>
        <w:t xml:space="preserve">申訴： </w:t>
      </w:r>
    </w:p>
    <w:p w14:paraId="12FF706E" w14:textId="7788C9FA" w:rsidR="00CF44E6" w:rsidRDefault="00271906">
      <w:pPr>
        <w:ind w:left="1416" w:hanging="566"/>
      </w:pPr>
      <w:r>
        <w:t xml:space="preserve">（一）比賽進行中發生爭議時，如規則上有明文規定者，依裁判員之判決為終決。 </w:t>
      </w:r>
    </w:p>
    <w:p w14:paraId="6C88E13C" w14:textId="44B2E823" w:rsidR="00CF44E6" w:rsidRDefault="00271906">
      <w:pPr>
        <w:ind w:left="860"/>
      </w:pPr>
      <w:r>
        <w:t xml:space="preserve">（二）球員資格之申訴，應於該點比賽結束前提出，否則不予受理。 </w:t>
      </w:r>
    </w:p>
    <w:p w14:paraId="5A359A41" w14:textId="3F7208D5" w:rsidR="00CF44E6" w:rsidRDefault="00271906">
      <w:pPr>
        <w:ind w:left="1416" w:hanging="566"/>
      </w:pPr>
      <w:r>
        <w:t xml:space="preserve">（三）合法之申訴，應於該場比賽結束後30分鐘內，以書面由領隊或教練簽章，並繳交新臺幣 5000 元保證金，向大會審判委員會提出，由審判委員會裁決，若申訴成立，退回保證金。申訴以大會審判委員會之決為終決。 </w:t>
      </w:r>
    </w:p>
    <w:p w14:paraId="556B9956" w14:textId="77777777" w:rsidR="00CF44E6" w:rsidRDefault="006235EA">
      <w:pPr>
        <w:numPr>
          <w:ilvl w:val="0"/>
          <w:numId w:val="2"/>
        </w:numPr>
        <w:ind w:hanging="840"/>
      </w:pPr>
      <w:r>
        <w:t>本賽程如有未盡事宜，得由</w:t>
      </w:r>
      <w:r>
        <w:rPr>
          <w:sz w:val="27"/>
        </w:rPr>
        <w:t>主辦單位</w:t>
      </w:r>
      <w:r>
        <w:t xml:space="preserve">隨時修正並公佈之。 </w:t>
      </w:r>
    </w:p>
    <w:p w14:paraId="1BE65D66" w14:textId="77777777" w:rsidR="00CF44E6" w:rsidRDefault="006235EA" w:rsidP="00271906">
      <w:pPr>
        <w:spacing w:after="0" w:line="259" w:lineRule="auto"/>
        <w:ind w:left="851"/>
      </w:pPr>
      <w:r>
        <w:t xml:space="preserve">相關網站: </w:t>
      </w:r>
    </w:p>
    <w:p w14:paraId="6F99CDC5" w14:textId="77777777" w:rsidR="00CF44E6" w:rsidRDefault="006235EA" w:rsidP="00271906">
      <w:pPr>
        <w:spacing w:after="8"/>
        <w:ind w:left="851" w:right="1510"/>
      </w:pPr>
      <w:r>
        <w:t xml:space="preserve">中華民國桌球協會官方網站: </w:t>
      </w:r>
      <w:hyperlink r:id="rId9">
        <w:r w:rsidR="00CF44E6">
          <w:rPr>
            <w:u w:val="single" w:color="000000"/>
          </w:rPr>
          <w:t>http://www.</w:t>
        </w:r>
      </w:hyperlink>
      <w:hyperlink r:id="rId10">
        <w:r w:rsidR="00CF44E6">
          <w:rPr>
            <w:u w:val="single" w:color="000000"/>
          </w:rPr>
          <w:t>c</w:t>
        </w:r>
      </w:hyperlink>
      <w:hyperlink r:id="rId11">
        <w:r w:rsidR="00CF44E6">
          <w:rPr>
            <w:u w:val="single" w:color="000000"/>
          </w:rPr>
          <w:t>ttta.org.tw</w:t>
        </w:r>
      </w:hyperlink>
      <w:hyperlink r:id="rId12">
        <w:r w:rsidR="00CF44E6">
          <w:t xml:space="preserve"> </w:t>
        </w:r>
      </w:hyperlink>
    </w:p>
    <w:p w14:paraId="1A153D7B" w14:textId="77777777" w:rsidR="00271906" w:rsidRDefault="006235EA" w:rsidP="00271906">
      <w:pPr>
        <w:spacing w:after="8"/>
        <w:ind w:left="851" w:right="1510"/>
      </w:pPr>
      <w:r>
        <w:lastRenderedPageBreak/>
        <w:t xml:space="preserve">正新橡膠工業股份有限公司網站: </w:t>
      </w:r>
      <w:hyperlink r:id="rId13">
        <w:r w:rsidR="00271906">
          <w:rPr>
            <w:u w:val="single" w:color="000000"/>
          </w:rPr>
          <w:t>http://www.</w:t>
        </w:r>
      </w:hyperlink>
      <w:hyperlink r:id="rId14">
        <w:r w:rsidR="00271906">
          <w:rPr>
            <w:u w:val="single" w:color="000000"/>
          </w:rPr>
          <w:t>c</w:t>
        </w:r>
      </w:hyperlink>
      <w:hyperlink r:id="rId15">
        <w:r w:rsidR="00271906">
          <w:rPr>
            <w:u w:val="single" w:color="000000"/>
          </w:rPr>
          <w:t>st.</w:t>
        </w:r>
      </w:hyperlink>
      <w:hyperlink r:id="rId16">
        <w:r w:rsidR="00271906">
          <w:rPr>
            <w:u w:val="single" w:color="000000"/>
          </w:rPr>
          <w:t>c</w:t>
        </w:r>
      </w:hyperlink>
      <w:hyperlink r:id="rId17">
        <w:r w:rsidR="00271906">
          <w:rPr>
            <w:u w:val="single" w:color="000000"/>
          </w:rPr>
          <w:t>om.tw</w:t>
        </w:r>
      </w:hyperlink>
      <w:hyperlink r:id="rId18">
        <w:r w:rsidR="00271906">
          <w:t xml:space="preserve"> </w:t>
        </w:r>
      </w:hyperlink>
    </w:p>
    <w:p w14:paraId="44D5BF82" w14:textId="77777777" w:rsidR="00271906" w:rsidRDefault="006235EA" w:rsidP="00271906">
      <w:pPr>
        <w:spacing w:after="8"/>
        <w:ind w:left="851" w:right="1510"/>
      </w:pPr>
      <w:r>
        <w:t xml:space="preserve">合庫金控網站: </w:t>
      </w:r>
      <w:hyperlink r:id="rId19">
        <w:r w:rsidR="00271906">
          <w:rPr>
            <w:u w:val="single" w:color="000000"/>
          </w:rPr>
          <w:t>http://www.t</w:t>
        </w:r>
      </w:hyperlink>
      <w:hyperlink r:id="rId20">
        <w:r w:rsidR="00271906">
          <w:rPr>
            <w:u w:val="single" w:color="000000"/>
          </w:rPr>
          <w:t>cf</w:t>
        </w:r>
      </w:hyperlink>
      <w:hyperlink r:id="rId21">
        <w:r w:rsidR="00271906">
          <w:rPr>
            <w:u w:val="single" w:color="000000"/>
          </w:rPr>
          <w:t>h</w:t>
        </w:r>
      </w:hyperlink>
      <w:hyperlink r:id="rId22">
        <w:r w:rsidR="00271906">
          <w:rPr>
            <w:u w:val="single" w:color="000000"/>
          </w:rPr>
          <w:t>c</w:t>
        </w:r>
      </w:hyperlink>
      <w:hyperlink r:id="rId23">
        <w:r w:rsidR="00271906">
          <w:rPr>
            <w:u w:val="single" w:color="000000"/>
          </w:rPr>
          <w:t>.</w:t>
        </w:r>
      </w:hyperlink>
      <w:hyperlink r:id="rId24">
        <w:r w:rsidR="00271906">
          <w:rPr>
            <w:u w:val="single" w:color="000000"/>
          </w:rPr>
          <w:t>c</w:t>
        </w:r>
      </w:hyperlink>
      <w:hyperlink r:id="rId25">
        <w:r w:rsidR="00271906">
          <w:rPr>
            <w:u w:val="single" w:color="000000"/>
          </w:rPr>
          <w:t>om.tw</w:t>
        </w:r>
      </w:hyperlink>
      <w:hyperlink r:id="rId26">
        <w:r w:rsidR="00271906">
          <w:t xml:space="preserve"> </w:t>
        </w:r>
      </w:hyperlink>
    </w:p>
    <w:p w14:paraId="7A77F5D9" w14:textId="3BE46A7B" w:rsidR="00CF44E6" w:rsidRDefault="006235EA" w:rsidP="00271906">
      <w:pPr>
        <w:spacing w:after="8"/>
        <w:ind w:left="851" w:right="1510"/>
      </w:pPr>
      <w:r>
        <w:t xml:space="preserve">合作金庫銀行網站: </w:t>
      </w:r>
      <w:hyperlink r:id="rId27">
        <w:r w:rsidR="00CF44E6">
          <w:rPr>
            <w:u w:val="single" w:color="000000"/>
          </w:rPr>
          <w:t>http://www.t</w:t>
        </w:r>
      </w:hyperlink>
      <w:hyperlink r:id="rId28">
        <w:r w:rsidR="00CF44E6">
          <w:rPr>
            <w:u w:val="single" w:color="000000"/>
          </w:rPr>
          <w:t>cb</w:t>
        </w:r>
      </w:hyperlink>
      <w:hyperlink r:id="rId29">
        <w:r w:rsidR="00CF44E6">
          <w:rPr>
            <w:u w:val="single" w:color="000000"/>
          </w:rPr>
          <w:t>-</w:t>
        </w:r>
      </w:hyperlink>
      <w:hyperlink r:id="rId30">
        <w:r w:rsidR="00CF44E6">
          <w:rPr>
            <w:u w:val="single" w:color="000000"/>
          </w:rPr>
          <w:t>b</w:t>
        </w:r>
      </w:hyperlink>
      <w:hyperlink r:id="rId31">
        <w:r w:rsidR="00CF44E6">
          <w:rPr>
            <w:u w:val="single" w:color="000000"/>
          </w:rPr>
          <w:t>a</w:t>
        </w:r>
      </w:hyperlink>
      <w:hyperlink r:id="rId32">
        <w:r w:rsidR="00CF44E6">
          <w:rPr>
            <w:u w:val="single" w:color="000000"/>
          </w:rPr>
          <w:t>n</w:t>
        </w:r>
      </w:hyperlink>
      <w:hyperlink r:id="rId33">
        <w:r w:rsidR="00CF44E6">
          <w:rPr>
            <w:u w:val="single" w:color="000000"/>
          </w:rPr>
          <w:t>k.</w:t>
        </w:r>
      </w:hyperlink>
      <w:hyperlink r:id="rId34">
        <w:r w:rsidR="00CF44E6">
          <w:rPr>
            <w:u w:val="single" w:color="000000"/>
          </w:rPr>
          <w:t>c</w:t>
        </w:r>
      </w:hyperlink>
      <w:hyperlink r:id="rId35">
        <w:r w:rsidR="00CF44E6">
          <w:rPr>
            <w:u w:val="single" w:color="000000"/>
          </w:rPr>
          <w:t>om.tw</w:t>
        </w:r>
      </w:hyperlink>
      <w:hyperlink r:id="rId36">
        <w:r w:rsidR="00CF44E6">
          <w:t xml:space="preserve"> </w:t>
        </w:r>
      </w:hyperlink>
    </w:p>
    <w:sectPr w:rsidR="00CF44E6" w:rsidSect="003773BF">
      <w:pgSz w:w="11904" w:h="16838"/>
      <w:pgMar w:top="851" w:right="851" w:bottom="992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CFF38" w14:textId="77777777" w:rsidR="00D27223" w:rsidRDefault="00D27223" w:rsidP="00790A32">
      <w:pPr>
        <w:spacing w:after="0" w:line="240" w:lineRule="auto"/>
      </w:pPr>
      <w:r>
        <w:separator/>
      </w:r>
    </w:p>
  </w:endnote>
  <w:endnote w:type="continuationSeparator" w:id="0">
    <w:p w14:paraId="49DAF4E7" w14:textId="77777777" w:rsidR="00D27223" w:rsidRDefault="00D27223" w:rsidP="0079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634FF" w14:textId="77777777" w:rsidR="00D27223" w:rsidRDefault="00D27223" w:rsidP="00790A32">
      <w:pPr>
        <w:spacing w:after="0" w:line="240" w:lineRule="auto"/>
      </w:pPr>
      <w:r>
        <w:separator/>
      </w:r>
    </w:p>
  </w:footnote>
  <w:footnote w:type="continuationSeparator" w:id="0">
    <w:p w14:paraId="4963C731" w14:textId="77777777" w:rsidR="00D27223" w:rsidRDefault="00D27223" w:rsidP="00790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755EF"/>
    <w:multiLevelType w:val="hybridMultilevel"/>
    <w:tmpl w:val="DF2C5798"/>
    <w:lvl w:ilvl="0" w:tplc="EFF8AA76">
      <w:start w:val="13"/>
      <w:numFmt w:val="japaneseCounting"/>
      <w:lvlText w:val="%1、"/>
      <w:lvlJc w:val="left"/>
      <w:pPr>
        <w:ind w:left="8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28533C">
      <w:start w:val="1"/>
      <w:numFmt w:val="ideographDigital"/>
      <w:lvlText w:val="(%2)"/>
      <w:lvlJc w:val="left"/>
      <w:pPr>
        <w:ind w:left="15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BC345A">
      <w:start w:val="1"/>
      <w:numFmt w:val="lowerRoman"/>
      <w:lvlText w:val="%3"/>
      <w:lvlJc w:val="left"/>
      <w:pPr>
        <w:ind w:left="19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385EF8">
      <w:start w:val="1"/>
      <w:numFmt w:val="decimal"/>
      <w:lvlText w:val="%4"/>
      <w:lvlJc w:val="left"/>
      <w:pPr>
        <w:ind w:left="26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64E1AA">
      <w:start w:val="1"/>
      <w:numFmt w:val="lowerLetter"/>
      <w:lvlText w:val="%5"/>
      <w:lvlJc w:val="left"/>
      <w:pPr>
        <w:ind w:left="33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3083CA">
      <w:start w:val="1"/>
      <w:numFmt w:val="lowerRoman"/>
      <w:lvlText w:val="%6"/>
      <w:lvlJc w:val="left"/>
      <w:pPr>
        <w:ind w:left="40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7EBD52">
      <w:start w:val="1"/>
      <w:numFmt w:val="decimal"/>
      <w:lvlText w:val="%7"/>
      <w:lvlJc w:val="left"/>
      <w:pPr>
        <w:ind w:left="48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24181A">
      <w:start w:val="1"/>
      <w:numFmt w:val="lowerLetter"/>
      <w:lvlText w:val="%8"/>
      <w:lvlJc w:val="left"/>
      <w:pPr>
        <w:ind w:left="55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1E67B2">
      <w:start w:val="1"/>
      <w:numFmt w:val="lowerRoman"/>
      <w:lvlText w:val="%9"/>
      <w:lvlJc w:val="left"/>
      <w:pPr>
        <w:ind w:left="62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765C44"/>
    <w:multiLevelType w:val="hybridMultilevel"/>
    <w:tmpl w:val="DC1CC540"/>
    <w:lvl w:ilvl="0" w:tplc="BF0A9ABA">
      <w:start w:val="1"/>
      <w:numFmt w:val="japaneseCounting"/>
      <w:lvlText w:val="%1、"/>
      <w:lvlJc w:val="left"/>
      <w:pPr>
        <w:ind w:left="8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C87B00">
      <w:start w:val="1"/>
      <w:numFmt w:val="lowerLetter"/>
      <w:lvlText w:val="%2"/>
      <w:lvlJc w:val="left"/>
      <w:pPr>
        <w:ind w:left="10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9A0572">
      <w:start w:val="1"/>
      <w:numFmt w:val="lowerRoman"/>
      <w:lvlText w:val="%3"/>
      <w:lvlJc w:val="left"/>
      <w:pPr>
        <w:ind w:left="18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F2BE3C">
      <w:start w:val="1"/>
      <w:numFmt w:val="decimal"/>
      <w:lvlText w:val="%4"/>
      <w:lvlJc w:val="left"/>
      <w:pPr>
        <w:ind w:left="25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02D852">
      <w:start w:val="1"/>
      <w:numFmt w:val="lowerLetter"/>
      <w:lvlText w:val="%5"/>
      <w:lvlJc w:val="left"/>
      <w:pPr>
        <w:ind w:left="32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BE7534">
      <w:start w:val="1"/>
      <w:numFmt w:val="lowerRoman"/>
      <w:lvlText w:val="%6"/>
      <w:lvlJc w:val="left"/>
      <w:pPr>
        <w:ind w:left="39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A00ED0">
      <w:start w:val="1"/>
      <w:numFmt w:val="decimal"/>
      <w:lvlText w:val="%7"/>
      <w:lvlJc w:val="left"/>
      <w:pPr>
        <w:ind w:left="46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284C8">
      <w:start w:val="1"/>
      <w:numFmt w:val="lowerLetter"/>
      <w:lvlText w:val="%8"/>
      <w:lvlJc w:val="left"/>
      <w:pPr>
        <w:ind w:left="54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A92C0">
      <w:start w:val="1"/>
      <w:numFmt w:val="lowerRoman"/>
      <w:lvlText w:val="%9"/>
      <w:lvlJc w:val="left"/>
      <w:pPr>
        <w:ind w:left="61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E6"/>
    <w:rsid w:val="000C3E9C"/>
    <w:rsid w:val="00177BF5"/>
    <w:rsid w:val="002056F8"/>
    <w:rsid w:val="00271906"/>
    <w:rsid w:val="002C2A0D"/>
    <w:rsid w:val="00360D1B"/>
    <w:rsid w:val="003773BF"/>
    <w:rsid w:val="004533B5"/>
    <w:rsid w:val="004B4491"/>
    <w:rsid w:val="004E64CF"/>
    <w:rsid w:val="005F032A"/>
    <w:rsid w:val="006235EA"/>
    <w:rsid w:val="00673DC5"/>
    <w:rsid w:val="007701CF"/>
    <w:rsid w:val="00790A32"/>
    <w:rsid w:val="007F23E0"/>
    <w:rsid w:val="008F07D0"/>
    <w:rsid w:val="008F641E"/>
    <w:rsid w:val="00A2602C"/>
    <w:rsid w:val="00AB0D95"/>
    <w:rsid w:val="00AB6BD7"/>
    <w:rsid w:val="00AE7F23"/>
    <w:rsid w:val="00C435B9"/>
    <w:rsid w:val="00CA6E03"/>
    <w:rsid w:val="00CF44E6"/>
    <w:rsid w:val="00D2356C"/>
    <w:rsid w:val="00D27223"/>
    <w:rsid w:val="00D30A7D"/>
    <w:rsid w:val="00DA47FE"/>
    <w:rsid w:val="00DC17C9"/>
    <w:rsid w:val="00EC4EC5"/>
    <w:rsid w:val="00F0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EDD82"/>
  <w15:docId w15:val="{FD19AD52-D41A-467C-B637-8F689857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9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90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0A32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0A32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.mkez.tw/game/" TargetMode="External"/><Relationship Id="rId13" Type="http://schemas.openxmlformats.org/officeDocument/2006/relationships/hyperlink" Target="http://www.cst.com.tw/" TargetMode="External"/><Relationship Id="rId18" Type="http://schemas.openxmlformats.org/officeDocument/2006/relationships/hyperlink" Target="http://www.cst.com.tw/" TargetMode="External"/><Relationship Id="rId26" Type="http://schemas.openxmlformats.org/officeDocument/2006/relationships/hyperlink" Target="http://www.tcfhc.com.t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cfhc.com.tw/" TargetMode="External"/><Relationship Id="rId34" Type="http://schemas.openxmlformats.org/officeDocument/2006/relationships/hyperlink" Target="http://www.tcb-bank.com.tw/" TargetMode="External"/><Relationship Id="rId7" Type="http://schemas.openxmlformats.org/officeDocument/2006/relationships/hyperlink" Target="https://sport.mkez.tw/game/" TargetMode="External"/><Relationship Id="rId12" Type="http://schemas.openxmlformats.org/officeDocument/2006/relationships/hyperlink" Target="http://www.cttta.org.tw/" TargetMode="External"/><Relationship Id="rId17" Type="http://schemas.openxmlformats.org/officeDocument/2006/relationships/hyperlink" Target="http://www.cst.com.tw/" TargetMode="External"/><Relationship Id="rId25" Type="http://schemas.openxmlformats.org/officeDocument/2006/relationships/hyperlink" Target="http://www.tcfhc.com.tw/" TargetMode="External"/><Relationship Id="rId33" Type="http://schemas.openxmlformats.org/officeDocument/2006/relationships/hyperlink" Target="http://www.tcb-bank.com.tw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st.com.tw/" TargetMode="External"/><Relationship Id="rId20" Type="http://schemas.openxmlformats.org/officeDocument/2006/relationships/hyperlink" Target="http://www.tcfhc.com.tw/" TargetMode="External"/><Relationship Id="rId29" Type="http://schemas.openxmlformats.org/officeDocument/2006/relationships/hyperlink" Target="http://www.tcb-bank.com.t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ttta.org.tw/" TargetMode="External"/><Relationship Id="rId24" Type="http://schemas.openxmlformats.org/officeDocument/2006/relationships/hyperlink" Target="http://www.tcfhc.com.tw/" TargetMode="External"/><Relationship Id="rId32" Type="http://schemas.openxmlformats.org/officeDocument/2006/relationships/hyperlink" Target="http://www.tcb-bank.com.tw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st.com.tw/" TargetMode="External"/><Relationship Id="rId23" Type="http://schemas.openxmlformats.org/officeDocument/2006/relationships/hyperlink" Target="http://www.tcfhc.com.tw/" TargetMode="External"/><Relationship Id="rId28" Type="http://schemas.openxmlformats.org/officeDocument/2006/relationships/hyperlink" Target="http://www.tcb-bank.com.tw/" TargetMode="External"/><Relationship Id="rId36" Type="http://schemas.openxmlformats.org/officeDocument/2006/relationships/hyperlink" Target="http://www.tcb-bank.com.tw/" TargetMode="External"/><Relationship Id="rId10" Type="http://schemas.openxmlformats.org/officeDocument/2006/relationships/hyperlink" Target="http://www.cttta.org.tw/" TargetMode="External"/><Relationship Id="rId19" Type="http://schemas.openxmlformats.org/officeDocument/2006/relationships/hyperlink" Target="http://www.tcfhc.com.tw/" TargetMode="External"/><Relationship Id="rId31" Type="http://schemas.openxmlformats.org/officeDocument/2006/relationships/hyperlink" Target="http://www.tcb-bank.com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ttta.org.tw/" TargetMode="External"/><Relationship Id="rId14" Type="http://schemas.openxmlformats.org/officeDocument/2006/relationships/hyperlink" Target="http://www.cst.com.tw/" TargetMode="External"/><Relationship Id="rId22" Type="http://schemas.openxmlformats.org/officeDocument/2006/relationships/hyperlink" Target="http://www.tcfhc.com.tw/" TargetMode="External"/><Relationship Id="rId27" Type="http://schemas.openxmlformats.org/officeDocument/2006/relationships/hyperlink" Target="http://www.tcb-bank.com.tw/" TargetMode="External"/><Relationship Id="rId30" Type="http://schemas.openxmlformats.org/officeDocument/2006/relationships/hyperlink" Target="http://www.tcb-bank.com.tw/" TargetMode="External"/><Relationship Id="rId35" Type="http://schemas.openxmlformats.org/officeDocument/2006/relationships/hyperlink" Target="http://www.tcb-bank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桌球協會 中華民國</dc:creator>
  <cp:keywords/>
  <cp:lastModifiedBy>USER</cp:lastModifiedBy>
  <cp:revision>20</cp:revision>
  <cp:lastPrinted>2025-05-15T03:41:00Z</cp:lastPrinted>
  <dcterms:created xsi:type="dcterms:W3CDTF">2025-05-15T03:41:00Z</dcterms:created>
  <dcterms:modified xsi:type="dcterms:W3CDTF">2025-07-21T01:22:00Z</dcterms:modified>
</cp:coreProperties>
</file>